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6DE7" w14:textId="600856B7" w:rsidR="00193B19" w:rsidRDefault="00F24004">
      <w:r>
        <w:t xml:space="preserve">Charles </w:t>
      </w:r>
      <w:proofErr w:type="spellStart"/>
      <w:r>
        <w:t>Moeller</w:t>
      </w:r>
      <w:proofErr w:type="spellEnd"/>
      <w:r>
        <w:t xml:space="preserve">, </w:t>
      </w:r>
      <w:r w:rsidRPr="00F24004">
        <w:rPr>
          <w:i/>
          <w:iCs/>
        </w:rPr>
        <w:t>Humanismo y santidad. Testimonios de la literatura occidenta</w:t>
      </w:r>
      <w:r>
        <w:t>l. Ediciones Encuentro, Madrid 2023.</w:t>
      </w:r>
    </w:p>
    <w:p w14:paraId="082F76B0" w14:textId="4D768259" w:rsidR="002D565A" w:rsidRDefault="007402E8" w:rsidP="006604C0">
      <w:pPr>
        <w:spacing w:after="120" w:line="240" w:lineRule="auto"/>
      </w:pPr>
      <w:r>
        <w:t xml:space="preserve">El P. Charles </w:t>
      </w:r>
      <w:proofErr w:type="spellStart"/>
      <w:r>
        <w:t>Moeller</w:t>
      </w:r>
      <w:proofErr w:type="spellEnd"/>
      <w:r>
        <w:t xml:space="preserve"> es un sacerdote belga que destacó en el S. XX por su preparación literaria, filosófica y teológica. </w:t>
      </w:r>
      <w:r w:rsidR="002D565A" w:rsidRPr="002D565A">
        <w:t xml:space="preserve">¿Qué hace vigentes a </w:t>
      </w:r>
      <w:r>
        <w:t xml:space="preserve">sus </w:t>
      </w:r>
      <w:r w:rsidR="002D565A" w:rsidRPr="002D565A">
        <w:t xml:space="preserve">textos? </w:t>
      </w:r>
    </w:p>
    <w:p w14:paraId="2F868E5E" w14:textId="08CA8D86" w:rsidR="002D565A" w:rsidRDefault="002D565A" w:rsidP="006C16A3">
      <w:pPr>
        <w:spacing w:after="120" w:line="240" w:lineRule="auto"/>
        <w:ind w:firstLine="709"/>
      </w:pPr>
      <w:r>
        <w:t>1. El S. XXI</w:t>
      </w:r>
      <w:r w:rsidR="00F53BD4">
        <w:t>, como el S. XX,</w:t>
      </w:r>
      <w:r w:rsidR="004E4607">
        <w:t xml:space="preserve"> sigue usando la categoría “humanismo”, </w:t>
      </w:r>
      <w:r w:rsidR="00F53BD4">
        <w:t xml:space="preserve">tanto para afirmarlo como negarlo, </w:t>
      </w:r>
      <w:r w:rsidR="004E4607">
        <w:t xml:space="preserve">reivindicándolo </w:t>
      </w:r>
      <w:r w:rsidR="00F53BD4">
        <w:t>y</w:t>
      </w:r>
      <w:r w:rsidR="004E4607">
        <w:t xml:space="preserve"> </w:t>
      </w:r>
      <w:r w:rsidR="007B432D">
        <w:t>combatiéndolo</w:t>
      </w:r>
      <w:r w:rsidR="004E4607">
        <w:t xml:space="preserve">. Por eso se </w:t>
      </w:r>
      <w:r w:rsidR="00F53BD4">
        <w:t xml:space="preserve">proponen y se </w:t>
      </w:r>
      <w:r w:rsidR="004E4607">
        <w:t xml:space="preserve">sigue hablando </w:t>
      </w:r>
      <w:r w:rsidR="00F53BD4">
        <w:t xml:space="preserve">tanto </w:t>
      </w:r>
      <w:r w:rsidR="004E4607">
        <w:t xml:space="preserve">de ‘nuevos humanismos’ </w:t>
      </w:r>
      <w:r w:rsidR="00F53BD4">
        <w:t>como de</w:t>
      </w:r>
      <w:r w:rsidR="004E4607">
        <w:t xml:space="preserve"> ‘</w:t>
      </w:r>
      <w:proofErr w:type="spellStart"/>
      <w:r w:rsidR="004E4607">
        <w:t>pos</w:t>
      </w:r>
      <w:r w:rsidR="000431F8">
        <w:t>t</w:t>
      </w:r>
      <w:r w:rsidR="004E4607">
        <w:t>humanismo</w:t>
      </w:r>
      <w:r w:rsidR="00F53BD4">
        <w:t>s</w:t>
      </w:r>
      <w:proofErr w:type="spellEnd"/>
      <w:r w:rsidR="004E4607">
        <w:t xml:space="preserve">’. </w:t>
      </w:r>
      <w:r w:rsidR="007B432D">
        <w:t xml:space="preserve">Es por ello por lo que </w:t>
      </w:r>
      <w:r w:rsidR="00F53BD4">
        <w:t xml:space="preserve">se habla y se actúa desde, se crean y se critican los mundos de valores humanos tanto alcanzados como soñados. </w:t>
      </w:r>
      <w:r w:rsidR="00E45E51">
        <w:t>Los humanismos son propios de los seres con autoconciencia y capacidad de compromiso con una forma de vida.</w:t>
      </w:r>
      <w:r w:rsidR="004E4607">
        <w:t xml:space="preserve"> Ch. </w:t>
      </w:r>
      <w:proofErr w:type="spellStart"/>
      <w:r w:rsidR="004E4607">
        <w:t>Moeller</w:t>
      </w:r>
      <w:proofErr w:type="spellEnd"/>
      <w:r w:rsidR="004E4607">
        <w:t xml:space="preserve"> </w:t>
      </w:r>
      <w:r w:rsidR="007B432D">
        <w:t xml:space="preserve">siente la llamada a participar en la búsqueda y debate de la ‘humanidad’, de ‘lo humano’, del ‘humanismo’. </w:t>
      </w:r>
      <w:r w:rsidR="00E45E51">
        <w:t xml:space="preserve">Pertenece a una generación de humanistas del S. XX. </w:t>
      </w:r>
      <w:r w:rsidR="007B432D">
        <w:t>D</w:t>
      </w:r>
      <w:r w:rsidR="004E4607">
        <w:t>a conferencias y publica temas de humanismo</w:t>
      </w:r>
      <w:r w:rsidR="007B432D">
        <w:t>, concretamente</w:t>
      </w:r>
      <w:r w:rsidR="004E4607">
        <w:t xml:space="preserve"> cristiano</w:t>
      </w:r>
      <w:r w:rsidR="007B432D">
        <w:t>,</w:t>
      </w:r>
      <w:r w:rsidR="004E4607">
        <w:t xml:space="preserve"> en la misma década en que Heidegger y Sartre también </w:t>
      </w:r>
      <w:r w:rsidR="00E45E51">
        <w:t xml:space="preserve">tratan de intuirlo, </w:t>
      </w:r>
      <w:proofErr w:type="spellStart"/>
      <w:r w:rsidR="00E45E51">
        <w:t>reimaginarlo</w:t>
      </w:r>
      <w:proofErr w:type="spellEnd"/>
      <w:r w:rsidR="00E45E51">
        <w:t>.</w:t>
      </w:r>
    </w:p>
    <w:p w14:paraId="33DAFF5D" w14:textId="5BFADDD5" w:rsidR="004E4607" w:rsidRDefault="004E4607" w:rsidP="006C16A3">
      <w:pPr>
        <w:spacing w:after="120" w:line="240" w:lineRule="auto"/>
        <w:ind w:firstLine="709"/>
      </w:pPr>
      <w:r>
        <w:t xml:space="preserve">2. </w:t>
      </w:r>
      <w:r w:rsidR="00216816">
        <w:t xml:space="preserve">Según un esquema que Hegel </w:t>
      </w:r>
      <w:r w:rsidR="007B432D">
        <w:t>destacó</w:t>
      </w:r>
      <w:r w:rsidR="00216816">
        <w:t xml:space="preserve"> y herederos de distinta índole prolongaron, los tres pivotes sobre los que se asienta el sentido de la realidad (que se busca y se quiere) son: arte, religión y filosofía. En ese orden (de menos racional a más), el Idealismo alemán de Hegel lo consagró. El momento más alto en que el Espíritu absoluto se piensa a sí mismo es filosófico, aunque necesita y se sirve de la ayuda del arte primero y después de la religión. </w:t>
      </w:r>
      <w:r w:rsidR="007B432D">
        <w:t xml:space="preserve">Desde los hechos, </w:t>
      </w:r>
      <w:r w:rsidR="00216816">
        <w:t xml:space="preserve">una prueba de la inviabilidad de tal visión, las dos guerras mundiales y otros desastres, evidenciaron que no todo lo real es racional ni </w:t>
      </w:r>
      <w:r w:rsidR="007B432D">
        <w:t>sólo</w:t>
      </w:r>
      <w:r w:rsidR="00216816">
        <w:t xml:space="preserve"> l</w:t>
      </w:r>
      <w:r w:rsidR="007B432D">
        <w:t>o</w:t>
      </w:r>
      <w:r w:rsidR="00216816">
        <w:t xml:space="preserve"> racional alguna vez será real. Interesa el devenir de tal esquema hasta hoy. Kierkegaard lo rechaza y </w:t>
      </w:r>
      <w:r w:rsidR="007B432D">
        <w:t xml:space="preserve">reclama </w:t>
      </w:r>
      <w:r w:rsidR="00216816">
        <w:t>la religión como el momento más alto</w:t>
      </w:r>
      <w:r w:rsidR="007B432D">
        <w:t>;</w:t>
      </w:r>
      <w:r w:rsidR="00216816">
        <w:t xml:space="preserve"> el modo de vida elemental es el artístico, </w:t>
      </w:r>
      <w:r w:rsidR="007B432D">
        <w:t xml:space="preserve">le sigue </w:t>
      </w:r>
      <w:r w:rsidR="00216816">
        <w:t xml:space="preserve">el filosófico pero el momento más alto se vive religiosamente. Y Nietzsche </w:t>
      </w:r>
      <w:r w:rsidR="007B432D">
        <w:t xml:space="preserve">también </w:t>
      </w:r>
      <w:r w:rsidR="00216816">
        <w:t xml:space="preserve">lo cambia. </w:t>
      </w:r>
      <w:r w:rsidR="007B432D">
        <w:t>É</w:t>
      </w:r>
      <w:r w:rsidR="00216816">
        <w:t>ste</w:t>
      </w:r>
      <w:r w:rsidR="007B432D">
        <w:t xml:space="preserve"> es su </w:t>
      </w:r>
      <w:r w:rsidR="00216816">
        <w:t xml:space="preserve">orden: primero fuimos religiosos, después filósofos, mas, el modelo que </w:t>
      </w:r>
      <w:r w:rsidR="007B432D">
        <w:t xml:space="preserve">permitirá alcanzar el máximo de </w:t>
      </w:r>
      <w:r w:rsidR="00216816">
        <w:t>realidad</w:t>
      </w:r>
      <w:r w:rsidR="007B432D">
        <w:t>, mediante</w:t>
      </w:r>
      <w:r w:rsidR="00216816">
        <w:t xml:space="preserve"> la voluntad de poder y </w:t>
      </w:r>
      <w:r w:rsidR="007B432D">
        <w:t xml:space="preserve">de celebración de </w:t>
      </w:r>
      <w:r w:rsidR="00216816">
        <w:t>la vida es el artístico</w:t>
      </w:r>
      <w:r w:rsidR="007B432D">
        <w:t>. P</w:t>
      </w:r>
      <w:r w:rsidR="00216816">
        <w:t>ara él, el arte tiene más valor que la verdad</w:t>
      </w:r>
      <w:r w:rsidR="0020511B">
        <w:t xml:space="preserve">, es la </w:t>
      </w:r>
      <w:r w:rsidR="007B432D">
        <w:t>misión</w:t>
      </w:r>
      <w:r w:rsidR="0020511B">
        <w:t xml:space="preserve"> principal </w:t>
      </w:r>
      <w:r w:rsidR="007B432D">
        <w:t xml:space="preserve">para crear </w:t>
      </w:r>
      <w:r w:rsidR="0020511B">
        <w:t xml:space="preserve">vida y </w:t>
      </w:r>
      <w:r w:rsidR="007B432D">
        <w:t>guiarse en ella</w:t>
      </w:r>
      <w:r w:rsidR="0020511B">
        <w:t xml:space="preserve">. Ch. </w:t>
      </w:r>
      <w:proofErr w:type="spellStart"/>
      <w:r w:rsidR="0020511B">
        <w:t>Moeller</w:t>
      </w:r>
      <w:proofErr w:type="spellEnd"/>
      <w:r w:rsidR="0020511B">
        <w:t xml:space="preserve"> acepta el reto de </w:t>
      </w:r>
      <w:r w:rsidR="007B432D">
        <w:t xml:space="preserve">este escenario y propone </w:t>
      </w:r>
      <w:r w:rsidR="0020511B">
        <w:t xml:space="preserve">un diálogo entre humanismo cristiano y humanismo moderno. </w:t>
      </w:r>
      <w:r w:rsidR="007B432D">
        <w:t>E</w:t>
      </w:r>
      <w:r w:rsidR="0020511B">
        <w:t>scoge un modo</w:t>
      </w:r>
      <w:r w:rsidR="007B432D">
        <w:t xml:space="preserve"> que</w:t>
      </w:r>
      <w:r w:rsidR="0020511B">
        <w:t>, además de cristiano</w:t>
      </w:r>
      <w:r w:rsidR="007B432D">
        <w:t xml:space="preserve"> lo es también </w:t>
      </w:r>
      <w:r w:rsidR="0020511B">
        <w:t>moderno</w:t>
      </w:r>
      <w:r w:rsidR="007B432D">
        <w:t xml:space="preserve">: partir de y buscar </w:t>
      </w:r>
      <w:r w:rsidR="0020511B">
        <w:t xml:space="preserve">puntos en común entre </w:t>
      </w:r>
      <w:r w:rsidR="007B432D">
        <w:t xml:space="preserve">ambas </w:t>
      </w:r>
      <w:r w:rsidR="0020511B">
        <w:t>visiones: modern</w:t>
      </w:r>
      <w:r w:rsidR="007B432D">
        <w:t>idad</w:t>
      </w:r>
      <w:r w:rsidR="0020511B">
        <w:t xml:space="preserve"> y cristian</w:t>
      </w:r>
      <w:r w:rsidR="007B432D">
        <w:t>ismo</w:t>
      </w:r>
      <w:r w:rsidR="0020511B">
        <w:t>. Su método: usar obras maestras de la literatura</w:t>
      </w:r>
      <w:r w:rsidR="00D42C4A">
        <w:t xml:space="preserve">. Claro que las circunstancias del S. XX y XXI son distintas a las </w:t>
      </w:r>
      <w:proofErr w:type="spellStart"/>
      <w:r w:rsidR="00D42C4A">
        <w:t>del</w:t>
      </w:r>
      <w:proofErr w:type="spellEnd"/>
      <w:r w:rsidR="00D42C4A">
        <w:t xml:space="preserve"> los S. XIV-XVI, </w:t>
      </w:r>
      <w:r w:rsidR="007B432D">
        <w:t>pero tienen algo en común: escuchar a los hombres creadores de ‘palabra’</w:t>
      </w:r>
      <w:r w:rsidR="00E646CA">
        <w:t xml:space="preserve"> (artística, filosófica, religiosa). Porque lo real también es misterio que no se deja decir, conceptualizar, ritualizar</w:t>
      </w:r>
      <w:r w:rsidR="00D42C4A">
        <w:t xml:space="preserve">. </w:t>
      </w:r>
      <w:r w:rsidR="00E646CA">
        <w:t xml:space="preserve">La propuesta de </w:t>
      </w:r>
      <w:r w:rsidR="00D42C4A">
        <w:t xml:space="preserve">Ch. </w:t>
      </w:r>
      <w:proofErr w:type="spellStart"/>
      <w:r w:rsidR="00D42C4A">
        <w:t>Moeller</w:t>
      </w:r>
      <w:proofErr w:type="spellEnd"/>
      <w:r w:rsidR="00E646CA">
        <w:t xml:space="preserve"> no será </w:t>
      </w:r>
      <w:r w:rsidR="00D42C4A">
        <w:t xml:space="preserve">idealista </w:t>
      </w:r>
      <w:r w:rsidR="00E646CA">
        <w:t xml:space="preserve">(al modo </w:t>
      </w:r>
      <w:r w:rsidR="00D42C4A">
        <w:t>hegeliano</w:t>
      </w:r>
      <w:r w:rsidR="00E646CA">
        <w:t>)</w:t>
      </w:r>
      <w:r w:rsidR="00D42C4A">
        <w:t xml:space="preserve"> sino existencialista</w:t>
      </w:r>
      <w:r w:rsidR="006231AB">
        <w:t>, y la dinámica hermenéutica que usa proviene de una sensibilidad fenomenológica en que el sujeto se deja preguntar por el modo de ser de la vida</w:t>
      </w:r>
      <w:r w:rsidR="00E646CA">
        <w:t xml:space="preserve"> que también guiará el modo de ser estético</w:t>
      </w:r>
      <w:r w:rsidR="006231AB">
        <w:t>.</w:t>
      </w:r>
    </w:p>
    <w:p w14:paraId="349AF84B" w14:textId="4E8D450D" w:rsidR="006231AB" w:rsidRDefault="006231AB" w:rsidP="006C16A3">
      <w:pPr>
        <w:spacing w:after="120" w:line="240" w:lineRule="auto"/>
        <w:ind w:firstLine="709"/>
      </w:pPr>
      <w:r>
        <w:t xml:space="preserve">3. Así como, dentro del cristianismo y de la Iglesia Católica, Ch. </w:t>
      </w:r>
      <w:proofErr w:type="spellStart"/>
      <w:r>
        <w:t>Moeller</w:t>
      </w:r>
      <w:proofErr w:type="spellEnd"/>
      <w:r>
        <w:t xml:space="preserve"> se adelantó (participando como asesor y comisionado) a algunas ideas y planteamiento del Concilio Vaticano II, también, dentro del escenario contemporáneo moderno, se adelantó a </w:t>
      </w:r>
      <w:r w:rsidR="00DA49F1">
        <w:t>usa la autoconciencia moderna con sentido autocrítico, revisionista.</w:t>
      </w:r>
      <w:r>
        <w:t xml:space="preserve"> Con nombres tan variados como postmodernidad, </w:t>
      </w:r>
      <w:proofErr w:type="spellStart"/>
      <w:r>
        <w:t>metamodernidad</w:t>
      </w:r>
      <w:proofErr w:type="spellEnd"/>
      <w:r>
        <w:t xml:space="preserve">, </w:t>
      </w:r>
      <w:proofErr w:type="spellStart"/>
      <w:r>
        <w:t>transmodernidad</w:t>
      </w:r>
      <w:proofErr w:type="spellEnd"/>
      <w:r>
        <w:t xml:space="preserve">, malestar, desencanto, cambio de paradigma... </w:t>
      </w:r>
      <w:r w:rsidR="00DA49F1">
        <w:t xml:space="preserve">hoy </w:t>
      </w:r>
      <w:r w:rsidR="00621F7C">
        <w:t>vamos aceptando que ni en la teología todo es mística ni en la filosofía todo son razones</w:t>
      </w:r>
      <w:r w:rsidR="00DA49F1">
        <w:t>, como tampoco en la ciencia todo es evidencia</w:t>
      </w:r>
      <w:r w:rsidR="00621F7C">
        <w:t xml:space="preserve">. </w:t>
      </w:r>
      <w:r w:rsidR="00DA49F1">
        <w:t xml:space="preserve">Por ello ésta, </w:t>
      </w:r>
      <w:r w:rsidR="00621F7C">
        <w:t>la ciencia</w:t>
      </w:r>
      <w:r w:rsidR="00F426BB">
        <w:t xml:space="preserve">, que en siglos </w:t>
      </w:r>
      <w:r w:rsidR="00DA49F1">
        <w:t xml:space="preserve">pasados fue </w:t>
      </w:r>
      <w:r w:rsidR="00F426BB">
        <w:t>furibund</w:t>
      </w:r>
      <w:r w:rsidR="00DA49F1">
        <w:t>a</w:t>
      </w:r>
      <w:r w:rsidR="00F426BB">
        <w:t xml:space="preserve"> opositor</w:t>
      </w:r>
      <w:r w:rsidR="00DA49F1">
        <w:t>a</w:t>
      </w:r>
      <w:r w:rsidR="00F426BB">
        <w:t xml:space="preserve"> de la religión, hoy,</w:t>
      </w:r>
      <w:r w:rsidR="00DA49F1">
        <w:t xml:space="preserve"> más</w:t>
      </w:r>
      <w:r w:rsidR="00F426BB">
        <w:t xml:space="preserve"> </w:t>
      </w:r>
      <w:r w:rsidR="00DA49F1">
        <w:t xml:space="preserve">cauta y </w:t>
      </w:r>
      <w:r w:rsidR="00F426BB">
        <w:t xml:space="preserve">moderada, </w:t>
      </w:r>
      <w:r w:rsidR="00DA49F1">
        <w:t xml:space="preserve">si no </w:t>
      </w:r>
      <w:r w:rsidR="00F426BB">
        <w:t>aliada</w:t>
      </w:r>
      <w:r w:rsidR="00DA49F1">
        <w:t xml:space="preserve"> aproxima sus posiciones cuando admite que sus modelos, leyes, predicciones se viven rodeados de misterios (pensemos, por ejemplo, en </w:t>
      </w:r>
      <w:r w:rsidR="00F426BB">
        <w:t xml:space="preserve">modelos de física </w:t>
      </w:r>
      <w:r w:rsidR="00DA49F1">
        <w:t xml:space="preserve">basados en teoría </w:t>
      </w:r>
      <w:r w:rsidR="00F426BB">
        <w:t xml:space="preserve">de la relatividad </w:t>
      </w:r>
      <w:r w:rsidR="00DA49F1">
        <w:t>o</w:t>
      </w:r>
      <w:r w:rsidR="00F426BB">
        <w:t xml:space="preserve"> cuántica</w:t>
      </w:r>
      <w:r w:rsidR="00DA49F1">
        <w:t>)</w:t>
      </w:r>
      <w:r w:rsidR="00F426BB">
        <w:t xml:space="preserve">. Fue profeta Ch. </w:t>
      </w:r>
      <w:proofErr w:type="spellStart"/>
      <w:r w:rsidR="00F426BB">
        <w:t>Moeller</w:t>
      </w:r>
      <w:proofErr w:type="spellEnd"/>
      <w:r w:rsidR="00F426BB">
        <w:t xml:space="preserve"> durante toda su vida, y profeta </w:t>
      </w:r>
      <w:r w:rsidR="00DA49F1">
        <w:t xml:space="preserve">de integración </w:t>
      </w:r>
      <w:r w:rsidR="00F426BB">
        <w:t xml:space="preserve">y de esperanza. Su esquema, si confronta, huye de la exclusión y la presunción </w:t>
      </w:r>
      <w:r w:rsidR="00DA49F1">
        <w:t xml:space="preserve">de evidencias; ello, </w:t>
      </w:r>
      <w:r w:rsidR="00F426BB">
        <w:t xml:space="preserve">sin renunciar a la </w:t>
      </w:r>
      <w:r w:rsidR="00DA49F1">
        <w:t xml:space="preserve">legítima </w:t>
      </w:r>
      <w:r w:rsidR="00F426BB">
        <w:t xml:space="preserve">presencia y trascendencia de Dios, </w:t>
      </w:r>
      <w:r w:rsidR="00DA49F1">
        <w:t>que</w:t>
      </w:r>
      <w:r w:rsidR="00F426BB">
        <w:t xml:space="preserve">, como el Ser más alto que cabe concebir, </w:t>
      </w:r>
      <w:r w:rsidR="00DA49F1">
        <w:t>dejó sus huellas en</w:t>
      </w:r>
      <w:r w:rsidR="00F426BB">
        <w:t xml:space="preserve"> los transcendentales que </w:t>
      </w:r>
      <w:r w:rsidR="00DA49F1">
        <w:t xml:space="preserve">cabe descubrir </w:t>
      </w:r>
      <w:r w:rsidR="00F426BB">
        <w:t xml:space="preserve">en la interioridad humana y en </w:t>
      </w:r>
      <w:r w:rsidR="00DA49F1">
        <w:t xml:space="preserve">los escenarios de </w:t>
      </w:r>
      <w:r w:rsidR="00F426BB">
        <w:t>su acci</w:t>
      </w:r>
      <w:r w:rsidR="00DA49F1">
        <w:t>ón</w:t>
      </w:r>
      <w:r w:rsidR="00F426BB">
        <w:t xml:space="preserve"> externa </w:t>
      </w:r>
      <w:r w:rsidR="00DA49F1">
        <w:t xml:space="preserve">con </w:t>
      </w:r>
      <w:r w:rsidR="00F426BB">
        <w:t xml:space="preserve">que </w:t>
      </w:r>
      <w:r w:rsidR="00DA49F1">
        <w:t xml:space="preserve">crea y </w:t>
      </w:r>
      <w:r w:rsidR="00F426BB">
        <w:t>modela la cultura: unidad, verdad, bondad y belleza</w:t>
      </w:r>
      <w:r w:rsidR="00DA49F1">
        <w:t xml:space="preserve"> (desde la fenomenología se puede reclamar un quinto: sacralidad</w:t>
      </w:r>
      <w:r w:rsidR="00F550EF">
        <w:t>, que en la religión cristiana sólo cobra sentido desde la figura de Jesucristo</w:t>
      </w:r>
      <w:r w:rsidR="00916E66">
        <w:t xml:space="preserve"> y su llamada a la santidad</w:t>
      </w:r>
      <w:r w:rsidR="00DA49F1">
        <w:t>)</w:t>
      </w:r>
      <w:r w:rsidR="00F426BB">
        <w:t xml:space="preserve">. Aunque él se centrará en reconstruir los anhelos, la visión de la vida, las frustraciones y esperanzas del hombre del S. XX, </w:t>
      </w:r>
      <w:r w:rsidR="00DA49F1">
        <w:t xml:space="preserve">los cuales reelaborará </w:t>
      </w:r>
      <w:r w:rsidR="00F426BB">
        <w:t>a partir de grandes obras literarias</w:t>
      </w:r>
      <w:r w:rsidR="00916E66">
        <w:t xml:space="preserve"> para iniciar el diálogo.</w:t>
      </w:r>
    </w:p>
    <w:p w14:paraId="4164213D" w14:textId="65BC8B95" w:rsidR="006231AB" w:rsidRDefault="002D5290" w:rsidP="006C16A3">
      <w:pPr>
        <w:spacing w:after="120" w:line="240" w:lineRule="auto"/>
        <w:ind w:firstLine="709"/>
      </w:pPr>
      <w:r>
        <w:lastRenderedPageBreak/>
        <w:t xml:space="preserve">El libro que recensionamos primero fue pensado </w:t>
      </w:r>
      <w:r w:rsidR="009742E7">
        <w:t>en</w:t>
      </w:r>
      <w:r>
        <w:t xml:space="preserve"> formato oral</w:t>
      </w:r>
      <w:r w:rsidR="009742E7">
        <w:t xml:space="preserve"> y</w:t>
      </w:r>
      <w:r>
        <w:t xml:space="preserve"> ser dictado en forma de charlas</w:t>
      </w:r>
      <w:r w:rsidR="009742E7">
        <w:t>, las cuales tomaron cuerpo</w:t>
      </w:r>
      <w:r>
        <w:t xml:space="preserve"> en 1943. </w:t>
      </w:r>
      <w:r w:rsidR="0062470E">
        <w:t>La primera edición francesa</w:t>
      </w:r>
      <w:r>
        <w:t xml:space="preserve"> forma de libro en 1946 y se tradujo al español en 1960.</w:t>
      </w:r>
      <w:r w:rsidR="0062470E">
        <w:t xml:space="preserve"> Esta reedición</w:t>
      </w:r>
      <w:r w:rsidR="009742E7">
        <w:t xml:space="preserve"> que </w:t>
      </w:r>
      <w:r w:rsidR="000431F8">
        <w:t>aquí</w:t>
      </w:r>
      <w:r w:rsidR="009742E7">
        <w:t xml:space="preserve"> </w:t>
      </w:r>
      <w:r w:rsidR="000431F8">
        <w:t xml:space="preserve">se </w:t>
      </w:r>
      <w:r w:rsidR="009742E7">
        <w:t>comenta</w:t>
      </w:r>
      <w:r w:rsidR="0062470E">
        <w:t xml:space="preserve">, dice el </w:t>
      </w:r>
      <w:r w:rsidR="000431F8">
        <w:t>prologuista</w:t>
      </w:r>
      <w:r w:rsidR="0062470E">
        <w:t xml:space="preserve">, </w:t>
      </w:r>
      <w:r w:rsidR="009742E7">
        <w:t xml:space="preserve">sigue el texto de la primera traducción española, </w:t>
      </w:r>
      <w:r w:rsidR="0062470E">
        <w:t>pero revisada y confrontada “con la edición original”</w:t>
      </w:r>
      <w:r w:rsidR="009742E7">
        <w:t xml:space="preserve"> francesa</w:t>
      </w:r>
      <w:r w:rsidR="0062470E">
        <w:t xml:space="preserve">. </w:t>
      </w:r>
      <w:r w:rsidR="009742E7">
        <w:t>Da cuenta de algunos cambios y</w:t>
      </w:r>
      <w:r w:rsidR="000431F8">
        <w:t xml:space="preserve"> diferencia </w:t>
      </w:r>
      <w:r w:rsidR="0062470E">
        <w:t xml:space="preserve">a pie de página </w:t>
      </w:r>
      <w:r w:rsidR="000431F8">
        <w:t xml:space="preserve">las notas </w:t>
      </w:r>
      <w:r w:rsidR="0062470E">
        <w:t xml:space="preserve">de la traductora original y las de la </w:t>
      </w:r>
      <w:r w:rsidR="000431F8">
        <w:t>editora de la re</w:t>
      </w:r>
      <w:r w:rsidR="0062470E">
        <w:t>edición.</w:t>
      </w:r>
    </w:p>
    <w:p w14:paraId="6D4F0B95" w14:textId="2FC1A972" w:rsidR="002D565A" w:rsidRDefault="0062470E" w:rsidP="009E4121">
      <w:pPr>
        <w:spacing w:after="120" w:line="240" w:lineRule="auto"/>
        <w:ind w:firstLine="709"/>
      </w:pPr>
      <w:r>
        <w:t xml:space="preserve">Para el autor, este libro está pensado como parte de un diseño que le ocupó y le ilusionó a lo largo de </w:t>
      </w:r>
      <w:r w:rsidR="009742E7">
        <w:t>la</w:t>
      </w:r>
      <w:r>
        <w:t xml:space="preserve"> vida (1912-1986). </w:t>
      </w:r>
      <w:r w:rsidR="000431F8">
        <w:t>Las dos primeras partes (d</w:t>
      </w:r>
      <w:r>
        <w:t>e las tres de que consta</w:t>
      </w:r>
      <w:r w:rsidR="000431F8">
        <w:t xml:space="preserve">) </w:t>
      </w:r>
      <w:r w:rsidR="009742E7">
        <w:t xml:space="preserve">son pensadas </w:t>
      </w:r>
      <w:r>
        <w:t>como “díptico”. Esta obra</w:t>
      </w:r>
      <w:r w:rsidR="009742E7">
        <w:t>,</w:t>
      </w:r>
      <w:r>
        <w:t xml:space="preserve"> </w:t>
      </w:r>
      <w:r>
        <w:rPr>
          <w:i/>
          <w:iCs/>
        </w:rPr>
        <w:t>Humanismo y santidad. Testimonios de la literatura occidental</w:t>
      </w:r>
      <w:r>
        <w:t>,</w:t>
      </w:r>
      <w:r w:rsidR="00AE1449">
        <w:t xml:space="preserve"> es el primer panel o sección. Su obra </w:t>
      </w:r>
      <w:r w:rsidR="00AE1449">
        <w:rPr>
          <w:i/>
          <w:iCs/>
        </w:rPr>
        <w:t>Sabiduría griega y paradoja cristiana. Testimonios literarios</w:t>
      </w:r>
      <w:r w:rsidR="00AE1449">
        <w:t xml:space="preserve"> (publicada en 1948 y traducida al español en 1963) es el segundo panel. Y</w:t>
      </w:r>
      <w:r w:rsidR="009742E7">
        <w:t>,</w:t>
      </w:r>
      <w:r w:rsidR="00AE1449">
        <w:t xml:space="preserve"> partiendo de </w:t>
      </w:r>
      <w:r w:rsidR="009742E7">
        <w:t xml:space="preserve">sucesivos </w:t>
      </w:r>
      <w:r w:rsidR="00AE1449">
        <w:t>ciclos de conferencias</w:t>
      </w:r>
      <w:r w:rsidR="000431F8">
        <w:t xml:space="preserve"> posteriores</w:t>
      </w:r>
      <w:r w:rsidR="009742E7">
        <w:t xml:space="preserve">, culminará sus publicaciones con la </w:t>
      </w:r>
      <w:r w:rsidR="00AE1449">
        <w:t xml:space="preserve">monumental obra </w:t>
      </w:r>
      <w:r w:rsidR="00AE1449">
        <w:rPr>
          <w:i/>
          <w:iCs/>
        </w:rPr>
        <w:t>Literatura del siglo XX y cristianismo</w:t>
      </w:r>
      <w:r w:rsidR="00AE1449">
        <w:t xml:space="preserve"> en </w:t>
      </w:r>
      <w:r w:rsidR="000431F8">
        <w:t>seis</w:t>
      </w:r>
      <w:r w:rsidR="00AE1449">
        <w:t xml:space="preserve"> volúmenes, </w:t>
      </w:r>
      <w:r w:rsidR="009E4121">
        <w:t xml:space="preserve">cinco de ellos </w:t>
      </w:r>
      <w:r w:rsidR="009742E7">
        <w:t>aparecidos</w:t>
      </w:r>
      <w:r w:rsidR="00AE1449">
        <w:t xml:space="preserve"> en vida </w:t>
      </w:r>
      <w:r w:rsidR="009E4121">
        <w:t xml:space="preserve">(1953-1975) y el último </w:t>
      </w:r>
      <w:r w:rsidR="009742E7">
        <w:t xml:space="preserve">(1993) </w:t>
      </w:r>
      <w:r w:rsidR="009E4121">
        <w:t>tras su muerte.</w:t>
      </w:r>
    </w:p>
    <w:p w14:paraId="7A448717" w14:textId="27F0AD4D" w:rsidR="009E4121" w:rsidRDefault="00A12269" w:rsidP="009E4121">
      <w:pPr>
        <w:spacing w:after="120" w:line="240" w:lineRule="auto"/>
        <w:ind w:firstLine="709"/>
      </w:pPr>
      <w:r>
        <w:t xml:space="preserve">En el caso que nos ocupa, la obra consta de una introducción, titulada “Del estado actual de la juventud y de la finalidad de este libro” y </w:t>
      </w:r>
      <w:r w:rsidR="000431F8">
        <w:t>seis</w:t>
      </w:r>
      <w:r>
        <w:t xml:space="preserve"> capítulos referidos al número y título de la conferencia respectiva. Éstos son: 1ª Antinomias fundamentales; 2ª Homero y Virgilio o el clasicismo </w:t>
      </w:r>
      <w:r w:rsidR="000431F8">
        <w:t>precristiano</w:t>
      </w:r>
      <w:r>
        <w:t xml:space="preserve">; 3ª Montaigne, Cervantes y Goethe o el clasicismo </w:t>
      </w:r>
      <w:r w:rsidR="000431F8">
        <w:t>después</w:t>
      </w:r>
      <w:r>
        <w:t xml:space="preserve"> de Cristo; 4ª Rousseau y Nietzsche o la aspiración romántica a lo absoluto; 5ª La síntesis cristiana; 6ª El humanismo cristiano en la Iglesia católica romana y en las Iglesias separadas.</w:t>
      </w:r>
    </w:p>
    <w:p w14:paraId="3622496B" w14:textId="2FBB7120" w:rsidR="004E2D00" w:rsidRDefault="004E2D00" w:rsidP="009E4121">
      <w:pPr>
        <w:spacing w:after="120" w:line="240" w:lineRule="auto"/>
        <w:ind w:firstLine="709"/>
      </w:pPr>
      <w:r>
        <w:t>En la introducción anuncia que “Las conclusiones del presente volumen son solo parciales, pues esta serie de charlas no es más que el primer panel de un díptico. Mi objetivo es sugerir un método cristiano de leer las obras maestras de la literatura”. Leído desde el hoy, el autor invita leer toda su obra</w:t>
      </w:r>
      <w:r w:rsidR="002B7671">
        <w:t>, abarcar todo el esquema</w:t>
      </w:r>
      <w:r>
        <w:t>.</w:t>
      </w:r>
      <w:r w:rsidR="002B7671">
        <w:t xml:space="preserve"> Califica de ‘humanismo ascendente’ al movimiento del primer </w:t>
      </w:r>
      <w:r w:rsidR="000431F8">
        <w:t>panel</w:t>
      </w:r>
      <w:r w:rsidR="002B7671">
        <w:t>, de ‘humanismo descendente’ al segundo. Y considera su tercera parte como exploración de la actualización de ambos movimientos en la literatura del S. XX nacida en ‘tiempos turbulentos’. El cristianismo es coronación del movimiento ascendente y compromiso en el descendente.</w:t>
      </w:r>
    </w:p>
    <w:p w14:paraId="4BA37468" w14:textId="24EDC976" w:rsidR="001E2587" w:rsidRDefault="002B7671" w:rsidP="009E4121">
      <w:pPr>
        <w:spacing w:after="120" w:line="240" w:lineRule="auto"/>
        <w:ind w:firstLine="709"/>
      </w:pPr>
      <w:r>
        <w:t>P</w:t>
      </w:r>
      <w:r w:rsidR="004E2D00">
        <w:t>rimera conferencia/capítulo</w:t>
      </w:r>
      <w:r>
        <w:t>: Fundamenta las polaridades con que trabaja: humanismo escatológico y humanismo terreno y posibilidades de ambos.</w:t>
      </w:r>
      <w:r w:rsidR="001E2587">
        <w:t xml:space="preserve"> Se detiene en las justificaciones estéticas, filosóficas y teológicas de ambos. En modo fenomenológico: más que en la forma estética (como arte), filosófica (como lógica) y religiosa (como racionalidad del acto de fe) le interesa resaltar “la cosa” (diría Husserl), lo que aparece y se da (distinto al </w:t>
      </w:r>
      <w:proofErr w:type="gramStart"/>
      <w:r w:rsidR="001E2587">
        <w:t>Yo</w:t>
      </w:r>
      <w:proofErr w:type="gramEnd"/>
      <w:r w:rsidR="001E2587">
        <w:t xml:space="preserve"> pero a través de él y sus facultades y creaciones) a través de ellas.</w:t>
      </w:r>
      <w:r w:rsidR="007402E8">
        <w:t xml:space="preserve"> </w:t>
      </w:r>
      <w:r w:rsidR="001E2587">
        <w:t>Segunda:</w:t>
      </w:r>
      <w:r w:rsidR="00243ECF">
        <w:t xml:space="preserve"> Históricamente, para Ch. </w:t>
      </w:r>
      <w:proofErr w:type="spellStart"/>
      <w:r w:rsidR="00243ECF">
        <w:t>Moeller</w:t>
      </w:r>
      <w:proofErr w:type="spellEnd"/>
      <w:r w:rsidR="00243ECF">
        <w:t>, el humanismo pasa por cuatro fases que él denomina: sabiduría precristiana</w:t>
      </w:r>
      <w:r w:rsidR="0013757A">
        <w:t xml:space="preserve"> (y humanismo precristiano)</w:t>
      </w:r>
      <w:r w:rsidR="00243ECF">
        <w:t>, advenimiento del cristianismo</w:t>
      </w:r>
      <w:r w:rsidR="0013757A">
        <w:t xml:space="preserve"> (sintetizador de sus búsqueda y presentimientos)</w:t>
      </w:r>
      <w:r w:rsidR="00243ECF">
        <w:t>,</w:t>
      </w:r>
      <w:r w:rsidR="0013757A">
        <w:t xml:space="preserve"> humanismo clásico </w:t>
      </w:r>
      <w:proofErr w:type="spellStart"/>
      <w:r w:rsidR="0013757A">
        <w:t>pos</w:t>
      </w:r>
      <w:r w:rsidR="000431F8">
        <w:t>t</w:t>
      </w:r>
      <w:r w:rsidR="0013757A">
        <w:t>cristiano</w:t>
      </w:r>
      <w:proofErr w:type="spellEnd"/>
      <w:r w:rsidR="0013757A">
        <w:t xml:space="preserve"> y humanismo romántico. En este capítulo se piensa la primera fase, tejida con anhelos que completará el cristianismo.</w:t>
      </w:r>
      <w:r w:rsidR="00084DB4">
        <w:t xml:space="preserve"> “El cristianismo no condena los valores humanos, sino que los consuma íntegramente”, dirá Ch. </w:t>
      </w:r>
      <w:proofErr w:type="spellStart"/>
      <w:r w:rsidR="00084DB4">
        <w:t>Moeller</w:t>
      </w:r>
      <w:proofErr w:type="spellEnd"/>
      <w:r w:rsidR="00084DB4">
        <w:t>.</w:t>
      </w:r>
    </w:p>
    <w:p w14:paraId="1400EA65" w14:textId="1073FDE5" w:rsidR="002D565A" w:rsidRDefault="0013757A" w:rsidP="006C16A3">
      <w:pPr>
        <w:spacing w:after="120" w:line="240" w:lineRule="auto"/>
        <w:ind w:firstLine="709"/>
      </w:pPr>
      <w:r>
        <w:t xml:space="preserve">Tercera: </w:t>
      </w:r>
      <w:r w:rsidR="00084DB4">
        <w:t>Estudia el humanismo posible después de Cristo, quien obliga a definirse (“o con él o contra él”). “En el alma clásica hallamos separados, excepto ac</w:t>
      </w:r>
      <w:r w:rsidR="000431F8">
        <w:t>a</w:t>
      </w:r>
      <w:r w:rsidR="00084DB4">
        <w:t>so en Don Quijote, los valores que se unían fácilmente en los griegos”, la búsqueda de lo infinito y la conformidad con lo que está al alcance de la condición humana (tan bien representado en ese género literario que es la tragedia griega.</w:t>
      </w:r>
      <w:r w:rsidR="007402E8">
        <w:t xml:space="preserve"> </w:t>
      </w:r>
      <w:r w:rsidR="00084DB4">
        <w:t xml:space="preserve">Cuarta: Se centra en el humanismo romántico </w:t>
      </w:r>
      <w:proofErr w:type="spellStart"/>
      <w:r w:rsidR="00084DB4">
        <w:t>pos</w:t>
      </w:r>
      <w:r w:rsidR="000431F8">
        <w:t>t</w:t>
      </w:r>
      <w:r w:rsidR="00084DB4">
        <w:t>cristiano</w:t>
      </w:r>
      <w:proofErr w:type="spellEnd"/>
      <w:r w:rsidR="00084DB4">
        <w:t xml:space="preserve">. El modelo a repensar, claro, es el europeo de los siglos XVII-XVIII. En autores como Rousseau o Nietzsche hay </w:t>
      </w:r>
      <w:proofErr w:type="gramStart"/>
      <w:r w:rsidR="00084DB4">
        <w:t>un búsqueda</w:t>
      </w:r>
      <w:proofErr w:type="gramEnd"/>
      <w:r w:rsidR="00084DB4">
        <w:t xml:space="preserve"> de humanismo alimentada de anticristianismo. </w:t>
      </w:r>
      <w:r w:rsidR="008557E6">
        <w:t xml:space="preserve">Como los defectos de los cristianos nunca justifican los abusos o incoherencias de método, Ch. </w:t>
      </w:r>
      <w:proofErr w:type="spellStart"/>
      <w:r w:rsidR="008557E6">
        <w:t>Moeller</w:t>
      </w:r>
      <w:proofErr w:type="spellEnd"/>
      <w:r w:rsidR="008557E6">
        <w:t xml:space="preserve"> reivindica repensar las fronteras entre estética y religión. Se entiende como el Nietzsche ‘humano, demasiado humano’ con piedad, pero con dureza le reclama la locura de una voluntad nacida de la oscuridad. Nietzsche hereda las bases de su postura más ‘anti’ de autores anteriores como Feuerbach, así como las atractivas fórmul</w:t>
      </w:r>
      <w:r w:rsidR="000431F8">
        <w:t>as</w:t>
      </w:r>
      <w:r w:rsidR="008557E6">
        <w:t xml:space="preserve"> de éste se alimentan de la dialéctica de Hegel.</w:t>
      </w:r>
      <w:r w:rsidR="007402E8">
        <w:t xml:space="preserve"> </w:t>
      </w:r>
    </w:p>
    <w:p w14:paraId="3403AC61" w14:textId="49FFE03E" w:rsidR="00514830" w:rsidRDefault="008557E6" w:rsidP="006C16A3">
      <w:pPr>
        <w:spacing w:after="120" w:line="240" w:lineRule="auto"/>
        <w:ind w:firstLine="709"/>
      </w:pPr>
      <w:r>
        <w:t xml:space="preserve">Quinta: Ch. </w:t>
      </w:r>
      <w:proofErr w:type="spellStart"/>
      <w:r>
        <w:t>Moell</w:t>
      </w:r>
      <w:r w:rsidR="000431F8">
        <w:t>e</w:t>
      </w:r>
      <w:r>
        <w:t>r</w:t>
      </w:r>
      <w:proofErr w:type="spellEnd"/>
      <w:r>
        <w:t xml:space="preserve"> acepta al cristianismo como la síntesis de todos los humanismos. Con retos no fáciles de resolver, como éstos: ¿pueden convivir ambas autonomías, la terrena y la religiosa? Tendrán que aprender. Más aún se pregunta: ¿puede la plenitud de los humanismos terrenos, pueden ayudar al humanismo cristiano a ser más y mejor cristiano?</w:t>
      </w:r>
      <w:r w:rsidR="00514830">
        <w:t xml:space="preserve"> Habrá que aprender a intercambiar las mutuas condiciones.</w:t>
      </w:r>
      <w:r w:rsidR="00FE344B">
        <w:t xml:space="preserve"> Ch. </w:t>
      </w:r>
      <w:proofErr w:type="spellStart"/>
      <w:r w:rsidR="00FE344B">
        <w:t>Moeller</w:t>
      </w:r>
      <w:proofErr w:type="spellEnd"/>
      <w:r w:rsidR="00FE344B">
        <w:t xml:space="preserve"> dice que, después de Cristo, unir el humanismo clásico con el romántico, “no es </w:t>
      </w:r>
      <w:r w:rsidR="00FE344B">
        <w:lastRenderedPageBreak/>
        <w:t xml:space="preserve">posible [...] </w:t>
      </w:r>
      <w:r w:rsidR="00FE344B">
        <w:rPr>
          <w:i/>
          <w:iCs/>
        </w:rPr>
        <w:t>con medios humanos</w:t>
      </w:r>
      <w:r w:rsidR="00FE344B">
        <w:t xml:space="preserve">”. La razón es que con Jesucristo “ese punto de equilibrio del hombre ha alcanzado un estadio </w:t>
      </w:r>
      <w:r w:rsidR="00FE344B">
        <w:rPr>
          <w:i/>
          <w:iCs/>
        </w:rPr>
        <w:t>más alto</w:t>
      </w:r>
      <w:r w:rsidR="00FE344B">
        <w:t xml:space="preserve"> que el del dominio meramente humano”.</w:t>
      </w:r>
      <w:r w:rsidR="007402E8">
        <w:t xml:space="preserve"> </w:t>
      </w:r>
      <w:r w:rsidR="00514830">
        <w:t xml:space="preserve">Sexta: </w:t>
      </w:r>
      <w:r w:rsidR="00855CAB">
        <w:t xml:space="preserve">Aceptadas las diferencias históricas entre el cristianismo protestante y el católico, también coinciden en la preocupación por construir puentes y facilitar el acercamiento entre humanismo terreno y escatológico. Ch. </w:t>
      </w:r>
      <w:proofErr w:type="spellStart"/>
      <w:r w:rsidR="00855CAB">
        <w:t>Moeller</w:t>
      </w:r>
      <w:proofErr w:type="spellEnd"/>
      <w:r w:rsidR="00855CAB">
        <w:t xml:space="preserve"> exhorta a “no [...] desatender o condenar el humanismo terreno”. Sin renunciar a la trascendencia en términos de </w:t>
      </w:r>
      <w:proofErr w:type="spellStart"/>
      <w:r w:rsidR="000431F8">
        <w:t>C</w:t>
      </w:r>
      <w:r w:rsidR="00855CAB">
        <w:t>ristocentrismo</w:t>
      </w:r>
      <w:proofErr w:type="spellEnd"/>
      <w:r w:rsidR="00855CAB">
        <w:t xml:space="preserve">. Él lo practicó. Baste este detalle: A. Camus le escribió una carta agradeciéndole y confirmando positivamente el estudio que de él hizo Ch. </w:t>
      </w:r>
      <w:proofErr w:type="spellStart"/>
      <w:r w:rsidR="00855CAB">
        <w:t>Moeller</w:t>
      </w:r>
      <w:proofErr w:type="spellEnd"/>
      <w:r w:rsidR="00855CAB">
        <w:t xml:space="preserve">. “Nuestra conclusión </w:t>
      </w:r>
      <w:r w:rsidR="000431F8">
        <w:t>general</w:t>
      </w:r>
      <w:r w:rsidR="00855CAB">
        <w:t xml:space="preserve"> es que hay que practicar el </w:t>
      </w:r>
      <w:r w:rsidR="000431F8">
        <w:t>humanismo</w:t>
      </w:r>
      <w:r w:rsidR="00855CAB">
        <w:t xml:space="preserve"> terreno a la manera de humilde, si bien útil, preparación a la transfiguración divina del humanismo escatológico”.</w:t>
      </w:r>
    </w:p>
    <w:p w14:paraId="072E2722" w14:textId="76A50168" w:rsidR="009F656C" w:rsidRDefault="009F656C" w:rsidP="006C16A3">
      <w:pPr>
        <w:spacing w:after="120" w:line="240" w:lineRule="auto"/>
        <w:ind w:firstLine="709"/>
      </w:pPr>
      <w:r>
        <w:t xml:space="preserve">El libro concluye con una extensa y </w:t>
      </w:r>
      <w:r w:rsidR="000431F8">
        <w:t>útil</w:t>
      </w:r>
      <w:r>
        <w:t xml:space="preserve"> “Nota bibliográfica” actualizada por el editor. </w:t>
      </w:r>
      <w:r w:rsidR="000431F8">
        <w:t>Concluimos</w:t>
      </w:r>
      <w:r>
        <w:t xml:space="preserve"> con la felicitación a </w:t>
      </w:r>
      <w:r w:rsidRPr="009F656C">
        <w:rPr>
          <w:i/>
          <w:iCs/>
        </w:rPr>
        <w:t>Ediciones Encuentro</w:t>
      </w:r>
      <w:r>
        <w:t xml:space="preserve"> por la reedición de este clásico de la literatura cristiana del S. XX. Es una fuente exquisita y una brújula de luz para tiempos a veces relativistas, pesimistas o catastrofistas (es decir también “turbulentos”) en que vivimos.</w:t>
      </w:r>
      <w:r w:rsidR="007402E8">
        <w:t xml:space="preserve"> Porque no nos basta una apología sin experiencia viva de la fe y sin un pequeño esfuerzo por comprenderla y dar razón de su gratuita esperanza.</w:t>
      </w:r>
    </w:p>
    <w:p w14:paraId="1D9058C8" w14:textId="77777777" w:rsidR="00084DB4" w:rsidRDefault="00084DB4" w:rsidP="006C16A3">
      <w:pPr>
        <w:spacing w:after="120" w:line="240" w:lineRule="auto"/>
        <w:ind w:firstLine="709"/>
      </w:pPr>
    </w:p>
    <w:p w14:paraId="0D6ADB6D" w14:textId="0362BF17" w:rsidR="002D565A" w:rsidRDefault="000431F8" w:rsidP="006C16A3">
      <w:pPr>
        <w:spacing w:after="120" w:line="240" w:lineRule="auto"/>
        <w:ind w:firstLine="709"/>
      </w:pPr>
      <w:bookmarkStart w:id="0" w:name="_GoBack"/>
      <w:r>
        <w:t>Jesús Cano Peláez</w:t>
      </w:r>
    </w:p>
    <w:bookmarkEnd w:id="0"/>
    <w:p w14:paraId="6563E3EE" w14:textId="342B1F99" w:rsidR="000431F8" w:rsidRDefault="000431F8" w:rsidP="006C16A3">
      <w:pPr>
        <w:spacing w:after="120" w:line="240" w:lineRule="auto"/>
        <w:ind w:firstLine="709"/>
      </w:pPr>
      <w:r>
        <w:t>Centro Teológico San Agustín</w:t>
      </w:r>
    </w:p>
    <w:p w14:paraId="2F5411B9" w14:textId="28824C14" w:rsidR="000431F8" w:rsidRDefault="000431F8" w:rsidP="006C16A3">
      <w:pPr>
        <w:spacing w:after="120" w:line="240" w:lineRule="auto"/>
        <w:ind w:firstLine="709"/>
      </w:pPr>
      <w:r>
        <w:t>El Escorial (Madrid)</w:t>
      </w:r>
    </w:p>
    <w:p w14:paraId="7D10CE62" w14:textId="77777777" w:rsidR="000431F8" w:rsidRDefault="000431F8" w:rsidP="006C16A3">
      <w:pPr>
        <w:spacing w:after="120" w:line="240" w:lineRule="auto"/>
        <w:ind w:firstLine="709"/>
      </w:pPr>
    </w:p>
    <w:sectPr w:rsidR="000431F8" w:rsidSect="000431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4C"/>
    <w:rsid w:val="0001594F"/>
    <w:rsid w:val="00030BAA"/>
    <w:rsid w:val="000431F8"/>
    <w:rsid w:val="00084DB4"/>
    <w:rsid w:val="00095D81"/>
    <w:rsid w:val="0013757A"/>
    <w:rsid w:val="00193B19"/>
    <w:rsid w:val="001C6466"/>
    <w:rsid w:val="001E2587"/>
    <w:rsid w:val="001F024C"/>
    <w:rsid w:val="0020511B"/>
    <w:rsid w:val="00216816"/>
    <w:rsid w:val="00243ECF"/>
    <w:rsid w:val="002B7671"/>
    <w:rsid w:val="002D5290"/>
    <w:rsid w:val="002D565A"/>
    <w:rsid w:val="002E1ED2"/>
    <w:rsid w:val="003A1338"/>
    <w:rsid w:val="003C7C10"/>
    <w:rsid w:val="00476622"/>
    <w:rsid w:val="004E2D00"/>
    <w:rsid w:val="004E4607"/>
    <w:rsid w:val="00514830"/>
    <w:rsid w:val="005C025B"/>
    <w:rsid w:val="00621F7C"/>
    <w:rsid w:val="006231AB"/>
    <w:rsid w:val="0062470E"/>
    <w:rsid w:val="006604C0"/>
    <w:rsid w:val="006C16A3"/>
    <w:rsid w:val="00720574"/>
    <w:rsid w:val="007402E8"/>
    <w:rsid w:val="00756F92"/>
    <w:rsid w:val="007B432D"/>
    <w:rsid w:val="008557E6"/>
    <w:rsid w:val="00855CAB"/>
    <w:rsid w:val="00916E66"/>
    <w:rsid w:val="009742E7"/>
    <w:rsid w:val="009E4121"/>
    <w:rsid w:val="009F656C"/>
    <w:rsid w:val="00A12269"/>
    <w:rsid w:val="00A9735B"/>
    <w:rsid w:val="00AE1449"/>
    <w:rsid w:val="00BB3841"/>
    <w:rsid w:val="00C17EC2"/>
    <w:rsid w:val="00CA30C1"/>
    <w:rsid w:val="00D42C4A"/>
    <w:rsid w:val="00DA49F1"/>
    <w:rsid w:val="00E45E51"/>
    <w:rsid w:val="00E646CA"/>
    <w:rsid w:val="00F24004"/>
    <w:rsid w:val="00F426BB"/>
    <w:rsid w:val="00F42798"/>
    <w:rsid w:val="00F53BD4"/>
    <w:rsid w:val="00F550EF"/>
    <w:rsid w:val="00FE344B"/>
    <w:rsid w:val="00FF55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9404"/>
  <w15:chartTrackingRefBased/>
  <w15:docId w15:val="{6B12D103-2A26-4845-B1CA-41BBF476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01F9-035D-4417-8BD2-CD4868B5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1757</Words>
  <Characters>9668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cano peláez</dc:creator>
  <cp:keywords/>
  <dc:description/>
  <cp:lastModifiedBy>Marketing</cp:lastModifiedBy>
  <cp:revision>2</cp:revision>
  <dcterms:created xsi:type="dcterms:W3CDTF">2023-05-03T11:28:00Z</dcterms:created>
  <dcterms:modified xsi:type="dcterms:W3CDTF">2023-05-03T11:28:00Z</dcterms:modified>
</cp:coreProperties>
</file>